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E" w:rsidRPr="00B40A49" w:rsidRDefault="00317A26" w:rsidP="00B40A49">
      <w:pPr>
        <w:spacing w:line="300" w:lineRule="auto"/>
        <w:ind w:firstLine="0"/>
        <w:rPr>
          <w:rFonts w:ascii="Times New Roman" w:hAnsi="Times New Roman" w:cs="Times New Roman"/>
          <w:sz w:val="28"/>
          <w:szCs w:val="28"/>
        </w:rPr>
      </w:pPr>
      <w:r w:rsidRPr="00B40A49">
        <w:rPr>
          <w:rFonts w:ascii="Times New Roman" w:hAnsi="Times New Roman" w:cs="Times New Roman"/>
          <w:b/>
          <w:bCs/>
          <w:noProof/>
          <w:sz w:val="28"/>
          <w:szCs w:val="28"/>
          <w:lang w:eastAsia="ru-RU"/>
        </w:rPr>
        <w:drawing>
          <wp:inline distT="0" distB="0" distL="0" distR="0" wp14:anchorId="37836C04" wp14:editId="47D3B37D">
            <wp:extent cx="2571750" cy="690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082" cy="697420"/>
                    </a:xfrm>
                    <a:prstGeom prst="rect">
                      <a:avLst/>
                    </a:prstGeom>
                    <a:noFill/>
                    <a:ln>
                      <a:noFill/>
                    </a:ln>
                  </pic:spPr>
                </pic:pic>
              </a:graphicData>
            </a:graphic>
          </wp:inline>
        </w:drawing>
      </w:r>
    </w:p>
    <w:p w:rsidR="00B40A49" w:rsidRPr="00435E30" w:rsidRDefault="00B40A49" w:rsidP="00B40A49">
      <w:pPr>
        <w:pStyle w:val="a3"/>
        <w:spacing w:before="0" w:beforeAutospacing="0" w:after="0" w:afterAutospacing="0" w:line="300" w:lineRule="auto"/>
        <w:ind w:firstLine="0"/>
        <w:jc w:val="center"/>
        <w:rPr>
          <w:b/>
          <w:i/>
          <w:iCs/>
          <w:sz w:val="28"/>
          <w:szCs w:val="28"/>
        </w:rPr>
      </w:pPr>
      <w:r w:rsidRPr="00435E30">
        <w:rPr>
          <w:b/>
          <w:sz w:val="28"/>
          <w:szCs w:val="28"/>
        </w:rPr>
        <w:t>Вопрос-ответ: Как подарить недвижимость?</w:t>
      </w:r>
    </w:p>
    <w:p w:rsidR="00B40A49" w:rsidRPr="00B40A49" w:rsidRDefault="00B40A49" w:rsidP="00B40A49">
      <w:pPr>
        <w:pStyle w:val="a3"/>
        <w:spacing w:before="0" w:beforeAutospacing="0" w:after="0" w:afterAutospacing="0" w:line="300" w:lineRule="auto"/>
        <w:rPr>
          <w:i/>
          <w:iCs/>
          <w:sz w:val="28"/>
          <w:szCs w:val="28"/>
        </w:rPr>
      </w:pPr>
    </w:p>
    <w:p w:rsidR="00B40A49" w:rsidRPr="00B40A49" w:rsidRDefault="00B40A49" w:rsidP="00B40A49">
      <w:pPr>
        <w:pStyle w:val="a3"/>
        <w:spacing w:before="0" w:beforeAutospacing="0" w:after="0" w:afterAutospacing="0" w:line="300" w:lineRule="auto"/>
        <w:rPr>
          <w:i/>
          <w:iCs/>
          <w:sz w:val="28"/>
          <w:szCs w:val="28"/>
        </w:rPr>
      </w:pPr>
      <w:r w:rsidRPr="00B40A49">
        <w:rPr>
          <w:i/>
          <w:iCs/>
          <w:sz w:val="28"/>
          <w:szCs w:val="28"/>
        </w:rPr>
        <w:t xml:space="preserve">В рубрике «Вопрос – ответ» Федеральная кадастровая палата </w:t>
      </w:r>
      <w:proofErr w:type="spellStart"/>
      <w:r w:rsidRPr="00B40A49">
        <w:rPr>
          <w:i/>
          <w:iCs/>
          <w:sz w:val="28"/>
          <w:szCs w:val="28"/>
        </w:rPr>
        <w:t>Росреестра</w:t>
      </w:r>
      <w:proofErr w:type="spellEnd"/>
      <w:r w:rsidRPr="00B40A49">
        <w:rPr>
          <w:i/>
          <w:iCs/>
          <w:sz w:val="28"/>
          <w:szCs w:val="28"/>
        </w:rPr>
        <w:t xml:space="preserve"> разъясняет актуальные вопросы в сфере недвижимости. В этот раз расскажем о процедуре дарения.</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Подарить недвижимость (квартиру, дом, земельный участок)</w:t>
      </w:r>
      <w:r w:rsidRPr="00B40A49">
        <w:rPr>
          <w:sz w:val="28"/>
          <w:szCs w:val="28"/>
        </w:rPr>
        <w:t xml:space="preserve">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Важно!</w:t>
      </w:r>
      <w:r w:rsidRPr="00B40A49">
        <w:rPr>
          <w:sz w:val="28"/>
          <w:szCs w:val="28"/>
        </w:rPr>
        <w:t>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 xml:space="preserve">Важно! </w:t>
      </w:r>
      <w:r w:rsidRPr="00B40A49">
        <w:rPr>
          <w:sz w:val="28"/>
          <w:szCs w:val="28"/>
        </w:rPr>
        <w:t xml:space="preserve">Договор, предусматривающий передачу объекта недвижимости одаряемому после смерти дарителя, считается ничтожным: в </w:t>
      </w:r>
      <w:r w:rsidRPr="00B40A49">
        <w:rPr>
          <w:sz w:val="28"/>
          <w:szCs w:val="28"/>
        </w:rPr>
        <w:lastRenderedPageBreak/>
        <w:t>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Нужно ли платить налог за подаренную квартиру</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Стороны договора дарения могут как состоять в родстве, так и не являться родственниками. В </w:t>
      </w:r>
      <w:hyperlink r:id="rId9" w:history="1">
        <w:r w:rsidRPr="00B40A49">
          <w:rPr>
            <w:rStyle w:val="a5"/>
            <w:color w:val="auto"/>
            <w:sz w:val="28"/>
            <w:szCs w:val="28"/>
          </w:rPr>
          <w:t>п. 18.1</w:t>
        </w:r>
      </w:hyperlink>
      <w:r w:rsidRPr="00B40A49">
        <w:rPr>
          <w:sz w:val="28"/>
          <w:szCs w:val="28"/>
        </w:rPr>
        <w:t>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Кто может дарить и получать в дар недвижимость?</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Законодательно дарение регулируется Гражданским кодексом Российской Федерации, где в </w:t>
      </w:r>
      <w:hyperlink r:id="rId10" w:history="1">
        <w:r w:rsidRPr="00B40A49">
          <w:rPr>
            <w:rStyle w:val="a5"/>
            <w:color w:val="auto"/>
            <w:sz w:val="28"/>
            <w:szCs w:val="28"/>
          </w:rPr>
          <w:t>32 Главе</w:t>
        </w:r>
      </w:hyperlink>
      <w:r w:rsidRPr="00B40A49">
        <w:rPr>
          <w:sz w:val="28"/>
          <w:szCs w:val="28"/>
        </w:rPr>
        <w:t>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w:t>
      </w:r>
      <w:hyperlink r:id="rId11" w:history="1">
        <w:r w:rsidRPr="00B40A49">
          <w:rPr>
            <w:rStyle w:val="a5"/>
            <w:color w:val="auto"/>
            <w:sz w:val="28"/>
            <w:szCs w:val="28"/>
          </w:rPr>
          <w:t>статье 576</w:t>
        </w:r>
      </w:hyperlink>
      <w:r w:rsidRPr="00B40A49">
        <w:rPr>
          <w:sz w:val="28"/>
          <w:szCs w:val="28"/>
        </w:rPr>
        <w:t>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Закон предусматривает определенный круг лиц, которым </w:t>
      </w:r>
      <w:hyperlink r:id="rId12" w:history="1">
        <w:r w:rsidRPr="00B40A49">
          <w:rPr>
            <w:rStyle w:val="a5"/>
            <w:color w:val="auto"/>
            <w:sz w:val="28"/>
            <w:szCs w:val="28"/>
          </w:rPr>
          <w:t>запрещается</w:t>
        </w:r>
      </w:hyperlink>
      <w:r w:rsidRPr="00B40A49">
        <w:rPr>
          <w:sz w:val="28"/>
          <w:szCs w:val="28"/>
        </w:rPr>
        <w:t> осуществлять дарение:</w:t>
      </w:r>
    </w:p>
    <w:p w:rsidR="00B40A49" w:rsidRPr="00B40A49" w:rsidRDefault="00B40A49" w:rsidP="00B40A49">
      <w:pPr>
        <w:numPr>
          <w:ilvl w:val="0"/>
          <w:numId w:val="14"/>
        </w:numPr>
        <w:spacing w:line="300" w:lineRule="auto"/>
        <w:ind w:left="709"/>
        <w:rPr>
          <w:rFonts w:ascii="Times New Roman" w:hAnsi="Times New Roman" w:cs="Times New Roman"/>
          <w:sz w:val="28"/>
          <w:szCs w:val="28"/>
        </w:rPr>
      </w:pPr>
      <w:r w:rsidRPr="00B40A49">
        <w:rPr>
          <w:rFonts w:ascii="Times New Roman" w:hAnsi="Times New Roman" w:cs="Times New Roman"/>
          <w:sz w:val="28"/>
          <w:szCs w:val="28"/>
        </w:rPr>
        <w:t>законным представителям малолетних и признанных недееспособными граждан запрещается дарить недвижимость их </w:t>
      </w:r>
      <w:hyperlink r:id="rId13" w:history="1">
        <w:r w:rsidRPr="00B40A49">
          <w:rPr>
            <w:rStyle w:val="a5"/>
            <w:rFonts w:ascii="Times New Roman" w:hAnsi="Times New Roman" w:cs="Times New Roman"/>
            <w:color w:val="auto"/>
            <w:sz w:val="28"/>
            <w:szCs w:val="28"/>
          </w:rPr>
          <w:t>подопечных</w:t>
        </w:r>
      </w:hyperlink>
      <w:r w:rsidRPr="00B40A49">
        <w:rPr>
          <w:rFonts w:ascii="Times New Roman" w:hAnsi="Times New Roman" w:cs="Times New Roman"/>
          <w:sz w:val="28"/>
          <w:szCs w:val="28"/>
        </w:rPr>
        <w:t>;</w:t>
      </w:r>
    </w:p>
    <w:p w:rsidR="00B40A49" w:rsidRPr="00B40A49" w:rsidRDefault="00B40A49" w:rsidP="00B40A49">
      <w:pPr>
        <w:numPr>
          <w:ilvl w:val="0"/>
          <w:numId w:val="14"/>
        </w:numPr>
        <w:spacing w:line="300" w:lineRule="auto"/>
        <w:ind w:left="709"/>
        <w:rPr>
          <w:rFonts w:ascii="Times New Roman" w:hAnsi="Times New Roman" w:cs="Times New Roman"/>
          <w:sz w:val="28"/>
          <w:szCs w:val="28"/>
        </w:rPr>
      </w:pPr>
      <w:r w:rsidRPr="00B40A49">
        <w:rPr>
          <w:rFonts w:ascii="Times New Roman" w:hAnsi="Times New Roman" w:cs="Times New Roman"/>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40A49" w:rsidRPr="00B40A49" w:rsidRDefault="00B40A49" w:rsidP="00B40A49">
      <w:pPr>
        <w:numPr>
          <w:ilvl w:val="0"/>
          <w:numId w:val="14"/>
        </w:numPr>
        <w:spacing w:line="300" w:lineRule="auto"/>
        <w:ind w:left="709"/>
        <w:rPr>
          <w:rFonts w:ascii="Times New Roman" w:hAnsi="Times New Roman" w:cs="Times New Roman"/>
          <w:sz w:val="28"/>
          <w:szCs w:val="28"/>
        </w:rPr>
      </w:pPr>
      <w:r w:rsidRPr="00B40A49">
        <w:rPr>
          <w:rFonts w:ascii="Times New Roman" w:hAnsi="Times New Roman" w:cs="Times New Roman"/>
          <w:sz w:val="28"/>
          <w:szCs w:val="28"/>
        </w:rPr>
        <w:t xml:space="preserve">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w:t>
      </w:r>
      <w:r w:rsidRPr="00B40A49">
        <w:rPr>
          <w:rFonts w:ascii="Times New Roman" w:hAnsi="Times New Roman" w:cs="Times New Roman"/>
          <w:sz w:val="28"/>
          <w:szCs w:val="28"/>
        </w:rPr>
        <w:lastRenderedPageBreak/>
        <w:t>должностным положением или в связи с исполнением ими служебных обязанностей.</w:t>
      </w:r>
    </w:p>
    <w:p w:rsidR="00B40A49" w:rsidRPr="00B40A49" w:rsidRDefault="00B40A49" w:rsidP="00B40A49">
      <w:pPr>
        <w:numPr>
          <w:ilvl w:val="0"/>
          <w:numId w:val="14"/>
        </w:numPr>
        <w:spacing w:line="300" w:lineRule="auto"/>
        <w:ind w:left="709"/>
        <w:rPr>
          <w:rFonts w:ascii="Times New Roman" w:hAnsi="Times New Roman" w:cs="Times New Roman"/>
          <w:sz w:val="28"/>
          <w:szCs w:val="28"/>
        </w:rPr>
      </w:pPr>
      <w:r w:rsidRPr="00B40A49">
        <w:rPr>
          <w:rFonts w:ascii="Times New Roman" w:hAnsi="Times New Roman" w:cs="Times New Roman"/>
          <w:sz w:val="28"/>
          <w:szCs w:val="28"/>
        </w:rPr>
        <w:t>коммерческим организациям, если дарителем является также коммерческая организация (за исключением подарков, стоимость которых не превышает 3 тыс. руб.)</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Регистрация перехода права при дарении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 xml:space="preserve">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w:t>
      </w:r>
      <w:proofErr w:type="spellStart"/>
      <w:r w:rsidRPr="00B40A49">
        <w:rPr>
          <w:sz w:val="28"/>
          <w:szCs w:val="28"/>
        </w:rPr>
        <w:t>Росреестр</w:t>
      </w:r>
      <w:proofErr w:type="spellEnd"/>
      <w:r w:rsidRPr="00B40A49">
        <w:rPr>
          <w:sz w:val="28"/>
          <w:szCs w:val="28"/>
        </w:rPr>
        <w:t>.</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Для регистрации перехода прав собственности на подаренный объект недвижимости представляются:</w:t>
      </w:r>
    </w:p>
    <w:p w:rsidR="00B40A49" w:rsidRPr="00B40A49" w:rsidRDefault="005C3812" w:rsidP="00B40A49">
      <w:pPr>
        <w:numPr>
          <w:ilvl w:val="0"/>
          <w:numId w:val="15"/>
        </w:numPr>
        <w:spacing w:line="300" w:lineRule="auto"/>
        <w:ind w:left="709" w:firstLine="0"/>
        <w:rPr>
          <w:rFonts w:ascii="Times New Roman" w:hAnsi="Times New Roman" w:cs="Times New Roman"/>
          <w:sz w:val="28"/>
          <w:szCs w:val="28"/>
        </w:rPr>
      </w:pPr>
      <w:hyperlink r:id="rId14" w:history="1">
        <w:r w:rsidR="00B40A49" w:rsidRPr="00B40A49">
          <w:rPr>
            <w:rStyle w:val="a5"/>
            <w:rFonts w:ascii="Times New Roman" w:hAnsi="Times New Roman" w:cs="Times New Roman"/>
            <w:color w:val="auto"/>
            <w:sz w:val="28"/>
            <w:szCs w:val="28"/>
          </w:rPr>
          <w:t>заявление</w:t>
        </w:r>
      </w:hyperlink>
      <w:r w:rsidR="00B40A49">
        <w:rPr>
          <w:rFonts w:ascii="Times New Roman" w:hAnsi="Times New Roman" w:cs="Times New Roman"/>
          <w:sz w:val="28"/>
          <w:szCs w:val="28"/>
        </w:rPr>
        <w:t xml:space="preserve"> </w:t>
      </w:r>
      <w:r w:rsidR="00B40A49" w:rsidRPr="00B40A49">
        <w:rPr>
          <w:rFonts w:ascii="Times New Roman" w:hAnsi="Times New Roman" w:cs="Times New Roman"/>
          <w:sz w:val="28"/>
          <w:szCs w:val="28"/>
        </w:rPr>
        <w:t>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B40A49" w:rsidRPr="00B40A49" w:rsidRDefault="00B40A49" w:rsidP="00B40A49">
      <w:pPr>
        <w:numPr>
          <w:ilvl w:val="0"/>
          <w:numId w:val="15"/>
        </w:numPr>
        <w:spacing w:line="300" w:lineRule="auto"/>
        <w:ind w:left="709" w:firstLine="0"/>
        <w:rPr>
          <w:rFonts w:ascii="Times New Roman" w:hAnsi="Times New Roman" w:cs="Times New Roman"/>
          <w:sz w:val="28"/>
          <w:szCs w:val="28"/>
        </w:rPr>
      </w:pPr>
      <w:r w:rsidRPr="00B40A49">
        <w:rPr>
          <w:rFonts w:ascii="Times New Roman" w:hAnsi="Times New Roman" w:cs="Times New Roman"/>
          <w:sz w:val="28"/>
          <w:szCs w:val="28"/>
        </w:rPr>
        <w:t>документы, удостоверяющие личность участников договора;</w:t>
      </w:r>
    </w:p>
    <w:p w:rsidR="00B40A49" w:rsidRPr="00B40A49" w:rsidRDefault="00B40A49" w:rsidP="00B40A49">
      <w:pPr>
        <w:numPr>
          <w:ilvl w:val="0"/>
          <w:numId w:val="15"/>
        </w:numPr>
        <w:spacing w:line="300" w:lineRule="auto"/>
        <w:ind w:left="709" w:firstLine="0"/>
        <w:rPr>
          <w:rFonts w:ascii="Times New Roman" w:hAnsi="Times New Roman" w:cs="Times New Roman"/>
          <w:sz w:val="28"/>
          <w:szCs w:val="28"/>
        </w:rPr>
      </w:pPr>
      <w:r w:rsidRPr="00B40A49">
        <w:rPr>
          <w:rFonts w:ascii="Times New Roman" w:hAnsi="Times New Roman" w:cs="Times New Roman"/>
          <w:sz w:val="28"/>
          <w:szCs w:val="28"/>
        </w:rPr>
        <w:t>нотариально удостоверенная доверенность, если третье лицо действует от имени участника договора;</w:t>
      </w:r>
    </w:p>
    <w:p w:rsidR="00B40A49" w:rsidRPr="00B40A49" w:rsidRDefault="005C3812" w:rsidP="00B40A49">
      <w:pPr>
        <w:numPr>
          <w:ilvl w:val="0"/>
          <w:numId w:val="15"/>
        </w:numPr>
        <w:spacing w:line="300" w:lineRule="auto"/>
        <w:ind w:left="709" w:firstLine="0"/>
        <w:rPr>
          <w:rFonts w:ascii="Times New Roman" w:hAnsi="Times New Roman" w:cs="Times New Roman"/>
          <w:sz w:val="28"/>
          <w:szCs w:val="28"/>
        </w:rPr>
      </w:pPr>
      <w:hyperlink r:id="rId15" w:history="1">
        <w:r w:rsidR="00B40A49" w:rsidRPr="00B40A49">
          <w:rPr>
            <w:rStyle w:val="a5"/>
            <w:rFonts w:ascii="Times New Roman" w:hAnsi="Times New Roman" w:cs="Times New Roman"/>
            <w:color w:val="auto"/>
            <w:sz w:val="28"/>
            <w:szCs w:val="28"/>
          </w:rPr>
          <w:t>договор</w:t>
        </w:r>
      </w:hyperlink>
      <w:r w:rsidR="00B40A49" w:rsidRPr="00B40A49">
        <w:rPr>
          <w:rFonts w:ascii="Times New Roman" w:hAnsi="Times New Roman" w:cs="Times New Roman"/>
          <w:sz w:val="28"/>
          <w:szCs w:val="28"/>
        </w:rPr>
        <w:t> дарения;</w:t>
      </w:r>
    </w:p>
    <w:p w:rsidR="00B40A49" w:rsidRPr="00B40A49" w:rsidRDefault="00B40A49" w:rsidP="00B40A49">
      <w:pPr>
        <w:numPr>
          <w:ilvl w:val="0"/>
          <w:numId w:val="15"/>
        </w:numPr>
        <w:spacing w:line="300" w:lineRule="auto"/>
        <w:ind w:left="709" w:firstLine="0"/>
        <w:rPr>
          <w:rFonts w:ascii="Times New Roman" w:hAnsi="Times New Roman" w:cs="Times New Roman"/>
          <w:sz w:val="28"/>
          <w:szCs w:val="28"/>
        </w:rPr>
      </w:pPr>
      <w:r w:rsidRPr="00B40A49">
        <w:rPr>
          <w:rFonts w:ascii="Times New Roman" w:hAnsi="Times New Roman" w:cs="Times New Roman"/>
          <w:sz w:val="28"/>
          <w:szCs w:val="28"/>
        </w:rPr>
        <w:t>иные документы, необходимые для государственной регистрации.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 xml:space="preserve">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w:t>
      </w:r>
      <w:r w:rsidRPr="00B40A49">
        <w:rPr>
          <w:sz w:val="28"/>
          <w:szCs w:val="28"/>
        </w:rPr>
        <w:lastRenderedPageBreak/>
        <w:t>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w:t>
      </w:r>
      <w:proofErr w:type="spellStart"/>
      <w:r w:rsidRPr="00B40A49">
        <w:fldChar w:fldCharType="begin"/>
      </w:r>
      <w:r w:rsidRPr="00B40A49">
        <w:rPr>
          <w:sz w:val="28"/>
          <w:szCs w:val="28"/>
        </w:rPr>
        <w:instrText xml:space="preserve"> HYPERLINK "https://rosreestr.gov.ru/eservices/real_estate_registration/" </w:instrText>
      </w:r>
      <w:r w:rsidRPr="00B40A49">
        <w:fldChar w:fldCharType="separate"/>
      </w:r>
      <w:r w:rsidRPr="00B40A49">
        <w:rPr>
          <w:rStyle w:val="a5"/>
          <w:color w:val="auto"/>
          <w:sz w:val="28"/>
          <w:szCs w:val="28"/>
        </w:rPr>
        <w:t>Росреестра</w:t>
      </w:r>
      <w:proofErr w:type="spellEnd"/>
      <w:r w:rsidRPr="00B40A49">
        <w:rPr>
          <w:rStyle w:val="a5"/>
          <w:color w:val="auto"/>
          <w:sz w:val="28"/>
          <w:szCs w:val="28"/>
        </w:rPr>
        <w:fldChar w:fldCharType="end"/>
      </w:r>
      <w:r w:rsidRPr="00B40A49">
        <w:rPr>
          <w:sz w:val="28"/>
          <w:szCs w:val="28"/>
        </w:rPr>
        <w:t>.</w:t>
      </w:r>
    </w:p>
    <w:p w:rsidR="00B40A49" w:rsidRPr="00B40A49" w:rsidRDefault="00B40A49" w:rsidP="00B40A49">
      <w:pPr>
        <w:pStyle w:val="a3"/>
        <w:shd w:val="clear" w:color="auto" w:fill="FFFFFF"/>
        <w:spacing w:before="0" w:beforeAutospacing="0" w:after="0" w:afterAutospacing="0" w:line="300" w:lineRule="auto"/>
        <w:ind w:firstLine="0"/>
        <w:rPr>
          <w:sz w:val="28"/>
          <w:szCs w:val="28"/>
        </w:rPr>
      </w:pPr>
    </w:p>
    <w:p w:rsidR="0074646F" w:rsidRPr="00B40A49" w:rsidRDefault="0074646F" w:rsidP="00B40A49">
      <w:pPr>
        <w:spacing w:line="300" w:lineRule="auto"/>
        <w:ind w:firstLine="0"/>
        <w:rPr>
          <w:rFonts w:ascii="Times New Roman" w:eastAsiaTheme="minorEastAsia" w:hAnsi="Times New Roman" w:cs="Times New Roman"/>
          <w:noProof/>
          <w:sz w:val="28"/>
          <w:szCs w:val="28"/>
          <w:lang w:eastAsia="ru-RU"/>
        </w:rPr>
      </w:pPr>
      <w:bookmarkStart w:id="0" w:name="_GoBack"/>
      <w:bookmarkEnd w:id="0"/>
    </w:p>
    <w:p w:rsidR="00FC4B48" w:rsidRPr="00B40A49" w:rsidRDefault="00FC4B48" w:rsidP="00B40A49">
      <w:pPr>
        <w:spacing w:line="300" w:lineRule="auto"/>
        <w:ind w:firstLine="0"/>
        <w:rPr>
          <w:rFonts w:ascii="Times New Roman" w:eastAsiaTheme="minorEastAsia" w:hAnsi="Times New Roman" w:cs="Times New Roman"/>
          <w:noProof/>
          <w:sz w:val="24"/>
          <w:szCs w:val="24"/>
          <w:lang w:eastAsia="ru-RU"/>
        </w:rPr>
      </w:pPr>
      <w:r w:rsidRPr="00B40A49">
        <w:rPr>
          <w:rFonts w:ascii="Times New Roman" w:eastAsiaTheme="minorEastAsia" w:hAnsi="Times New Roman" w:cs="Times New Roman"/>
          <w:noProof/>
          <w:sz w:val="24"/>
          <w:szCs w:val="24"/>
          <w:lang w:eastAsia="ru-RU"/>
        </w:rPr>
        <w:t xml:space="preserve">С уважением, </w:t>
      </w:r>
    </w:p>
    <w:p w:rsidR="00FC4B48" w:rsidRPr="00B40A49" w:rsidRDefault="00FC4B48" w:rsidP="00B40A49">
      <w:pPr>
        <w:spacing w:line="300" w:lineRule="auto"/>
        <w:ind w:firstLine="0"/>
        <w:rPr>
          <w:rFonts w:ascii="Times New Roman" w:eastAsiaTheme="minorEastAsia" w:hAnsi="Times New Roman" w:cs="Times New Roman"/>
          <w:noProof/>
          <w:sz w:val="24"/>
          <w:szCs w:val="24"/>
          <w:lang w:eastAsia="ru-RU"/>
        </w:rPr>
      </w:pPr>
      <w:r w:rsidRPr="00B40A49">
        <w:rPr>
          <w:rFonts w:ascii="Times New Roman" w:eastAsiaTheme="minorEastAsia" w:hAnsi="Times New Roman" w:cs="Times New Roman"/>
          <w:noProof/>
          <w:sz w:val="24"/>
          <w:szCs w:val="24"/>
          <w:lang w:eastAsia="ru-RU"/>
        </w:rPr>
        <w:t xml:space="preserve">Золотарева Елена Константиновна, </w:t>
      </w:r>
    </w:p>
    <w:p w:rsidR="00FC4B48" w:rsidRPr="00B40A49" w:rsidRDefault="00FC4B48" w:rsidP="00B40A49">
      <w:pPr>
        <w:spacing w:line="300" w:lineRule="auto"/>
        <w:ind w:firstLine="0"/>
        <w:rPr>
          <w:rFonts w:ascii="Times New Roman" w:eastAsiaTheme="minorEastAsia" w:hAnsi="Times New Roman" w:cs="Times New Roman"/>
          <w:noProof/>
          <w:sz w:val="24"/>
          <w:szCs w:val="24"/>
          <w:lang w:eastAsia="ru-RU"/>
        </w:rPr>
      </w:pPr>
      <w:r w:rsidRPr="00B40A49">
        <w:rPr>
          <w:rFonts w:ascii="Times New Roman" w:eastAsiaTheme="minorEastAsia" w:hAnsi="Times New Roman" w:cs="Times New Roman"/>
          <w:noProof/>
          <w:sz w:val="24"/>
          <w:szCs w:val="24"/>
          <w:lang w:eastAsia="ru-RU"/>
        </w:rPr>
        <w:t xml:space="preserve">специалист по взаимодействию со СМИ </w:t>
      </w:r>
    </w:p>
    <w:p w:rsidR="00FC4B48" w:rsidRPr="00B40A49" w:rsidRDefault="00FC4B48" w:rsidP="00B40A49">
      <w:pPr>
        <w:spacing w:line="300" w:lineRule="auto"/>
        <w:ind w:firstLine="0"/>
        <w:rPr>
          <w:rFonts w:ascii="Times New Roman" w:eastAsiaTheme="minorEastAsia" w:hAnsi="Times New Roman" w:cs="Times New Roman"/>
          <w:noProof/>
          <w:sz w:val="24"/>
          <w:szCs w:val="24"/>
          <w:lang w:eastAsia="ru-RU"/>
        </w:rPr>
      </w:pPr>
      <w:r w:rsidRPr="00B40A49">
        <w:rPr>
          <w:rFonts w:ascii="Times New Roman" w:eastAsiaTheme="minorEastAsia" w:hAnsi="Times New Roman" w:cs="Times New Roman"/>
          <w:noProof/>
          <w:sz w:val="24"/>
          <w:szCs w:val="24"/>
          <w:lang w:eastAsia="ru-RU"/>
        </w:rPr>
        <w:t>Кадастровой палаты по Волгоградской области</w:t>
      </w:r>
    </w:p>
    <w:p w:rsidR="00FC4B48" w:rsidRPr="00B40A49" w:rsidRDefault="00FC4B48" w:rsidP="00B40A49">
      <w:pPr>
        <w:spacing w:line="300" w:lineRule="auto"/>
        <w:ind w:firstLine="0"/>
        <w:rPr>
          <w:rFonts w:ascii="Times New Roman" w:eastAsiaTheme="minorEastAsia" w:hAnsi="Times New Roman" w:cs="Times New Roman"/>
          <w:noProof/>
          <w:sz w:val="24"/>
          <w:szCs w:val="24"/>
          <w:lang w:val="en-US" w:eastAsia="ru-RU"/>
        </w:rPr>
      </w:pPr>
      <w:r w:rsidRPr="00B40A49">
        <w:rPr>
          <w:rFonts w:ascii="Times New Roman" w:eastAsiaTheme="minorEastAsia" w:hAnsi="Times New Roman" w:cs="Times New Roman"/>
          <w:noProof/>
          <w:sz w:val="24"/>
          <w:szCs w:val="24"/>
          <w:lang w:val="en-US" w:eastAsia="ru-RU"/>
        </w:rPr>
        <w:t>Tel: 8 (8442) 60-24-40 (2307)</w:t>
      </w:r>
    </w:p>
    <w:p w:rsidR="00FC4B48" w:rsidRPr="00B40A49" w:rsidRDefault="00FC4B48" w:rsidP="00B40A49">
      <w:pPr>
        <w:spacing w:line="300" w:lineRule="auto"/>
        <w:ind w:firstLine="0"/>
        <w:rPr>
          <w:rFonts w:ascii="Times New Roman" w:eastAsiaTheme="minorEastAsia" w:hAnsi="Times New Roman" w:cs="Times New Roman"/>
          <w:noProof/>
          <w:sz w:val="24"/>
          <w:szCs w:val="24"/>
          <w:lang w:val="en-US" w:eastAsia="ru-RU"/>
        </w:rPr>
      </w:pPr>
      <w:r w:rsidRPr="00B40A49">
        <w:rPr>
          <w:rFonts w:ascii="Times New Roman" w:eastAsiaTheme="minorEastAsia" w:hAnsi="Times New Roman" w:cs="Times New Roman"/>
          <w:noProof/>
          <w:sz w:val="24"/>
          <w:szCs w:val="24"/>
          <w:lang w:val="en-US" w:eastAsia="ru-RU"/>
        </w:rPr>
        <w:t>e-mail: ekz_34@mail.ru</w:t>
      </w:r>
    </w:p>
    <w:p w:rsidR="00FC4B48" w:rsidRPr="00B40A49" w:rsidRDefault="00FC4B48" w:rsidP="00B40A49">
      <w:pPr>
        <w:spacing w:line="300" w:lineRule="auto"/>
        <w:ind w:firstLine="0"/>
        <w:rPr>
          <w:rFonts w:ascii="Times New Roman" w:hAnsi="Times New Roman" w:cs="Times New Roman"/>
          <w:sz w:val="24"/>
          <w:szCs w:val="24"/>
        </w:rPr>
      </w:pPr>
      <w:r w:rsidRPr="00B40A49">
        <w:rPr>
          <w:rFonts w:ascii="Times New Roman" w:eastAsiaTheme="minorEastAsia" w:hAnsi="Times New Roman" w:cs="Times New Roman"/>
          <w:noProof/>
          <w:sz w:val="24"/>
          <w:szCs w:val="24"/>
          <w:lang w:eastAsia="ru-RU"/>
        </w:rPr>
        <w:t xml:space="preserve">Мы </w:t>
      </w:r>
      <w:hyperlink r:id="rId16" w:history="1">
        <w:r w:rsidRPr="00B40A49">
          <w:rPr>
            <w:rStyle w:val="a5"/>
            <w:rFonts w:ascii="Times New Roman" w:eastAsiaTheme="minorEastAsia" w:hAnsi="Times New Roman" w:cs="Times New Roman"/>
            <w:noProof/>
            <w:color w:val="auto"/>
            <w:sz w:val="24"/>
            <w:szCs w:val="24"/>
            <w:lang w:eastAsia="ru-RU"/>
          </w:rPr>
          <w:t>ВКонтакте</w:t>
        </w:r>
      </w:hyperlink>
      <w:r w:rsidRPr="00B40A49">
        <w:rPr>
          <w:rStyle w:val="a5"/>
          <w:rFonts w:ascii="Times New Roman" w:eastAsiaTheme="minorEastAsia" w:hAnsi="Times New Roman" w:cs="Times New Roman"/>
          <w:noProof/>
          <w:color w:val="auto"/>
          <w:sz w:val="24"/>
          <w:szCs w:val="24"/>
          <w:lang w:eastAsia="ru-RU"/>
        </w:rPr>
        <w:t xml:space="preserve">, </w:t>
      </w:r>
      <w:r w:rsidRPr="00B40A49">
        <w:rPr>
          <w:rFonts w:ascii="Times New Roman" w:eastAsiaTheme="minorEastAsia" w:hAnsi="Times New Roman" w:cs="Times New Roman"/>
          <w:noProof/>
          <w:sz w:val="24"/>
          <w:szCs w:val="24"/>
          <w:lang w:eastAsia="ru-RU"/>
        </w:rPr>
        <w:t xml:space="preserve">в </w:t>
      </w:r>
      <w:hyperlink r:id="rId17" w:history="1">
        <w:r w:rsidRPr="00B40A49">
          <w:rPr>
            <w:rStyle w:val="a5"/>
            <w:rFonts w:ascii="Times New Roman" w:eastAsiaTheme="minorEastAsia" w:hAnsi="Times New Roman" w:cs="Times New Roman"/>
            <w:noProof/>
            <w:color w:val="auto"/>
            <w:sz w:val="24"/>
            <w:szCs w:val="24"/>
            <w:lang w:eastAsia="ru-RU"/>
          </w:rPr>
          <w:t>Instagram</w:t>
        </w:r>
      </w:hyperlink>
    </w:p>
    <w:sectPr w:rsidR="00FC4B48" w:rsidRPr="00B40A49" w:rsidSect="00D46179">
      <w:head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12" w:rsidRDefault="005C3812" w:rsidP="00D46179">
      <w:pPr>
        <w:spacing w:line="240" w:lineRule="auto"/>
      </w:pPr>
      <w:r>
        <w:separator/>
      </w:r>
    </w:p>
  </w:endnote>
  <w:endnote w:type="continuationSeparator" w:id="0">
    <w:p w:rsidR="005C3812" w:rsidRDefault="005C3812" w:rsidP="00D46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12" w:rsidRDefault="005C3812" w:rsidP="00D46179">
      <w:pPr>
        <w:spacing w:line="240" w:lineRule="auto"/>
      </w:pPr>
      <w:r>
        <w:separator/>
      </w:r>
    </w:p>
  </w:footnote>
  <w:footnote w:type="continuationSeparator" w:id="0">
    <w:p w:rsidR="005C3812" w:rsidRDefault="005C3812" w:rsidP="00D46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37909"/>
      <w:docPartObj>
        <w:docPartGallery w:val="Page Numbers (Top of Page)"/>
        <w:docPartUnique/>
      </w:docPartObj>
    </w:sdtPr>
    <w:sdtEndPr>
      <w:rPr>
        <w:rFonts w:ascii="Times New Roman" w:hAnsi="Times New Roman" w:cs="Times New Roman"/>
      </w:rPr>
    </w:sdtEndPr>
    <w:sdtContent>
      <w:p w:rsidR="00D46179" w:rsidRPr="00D46179" w:rsidRDefault="00D46179" w:rsidP="00D46179">
        <w:pPr>
          <w:pStyle w:val="a9"/>
          <w:jc w:val="center"/>
          <w:rPr>
            <w:rFonts w:ascii="Times New Roman" w:hAnsi="Times New Roman" w:cs="Times New Roman"/>
          </w:rPr>
        </w:pPr>
        <w:r w:rsidRPr="00D46179">
          <w:rPr>
            <w:rFonts w:ascii="Times New Roman" w:hAnsi="Times New Roman" w:cs="Times New Roman"/>
          </w:rPr>
          <w:fldChar w:fldCharType="begin"/>
        </w:r>
        <w:r w:rsidRPr="00D46179">
          <w:rPr>
            <w:rFonts w:ascii="Times New Roman" w:hAnsi="Times New Roman" w:cs="Times New Roman"/>
          </w:rPr>
          <w:instrText>PAGE   \* MERGEFORMAT</w:instrText>
        </w:r>
        <w:r w:rsidRPr="00D46179">
          <w:rPr>
            <w:rFonts w:ascii="Times New Roman" w:hAnsi="Times New Roman" w:cs="Times New Roman"/>
          </w:rPr>
          <w:fldChar w:fldCharType="separate"/>
        </w:r>
        <w:r w:rsidR="00435E30">
          <w:rPr>
            <w:rFonts w:ascii="Times New Roman" w:hAnsi="Times New Roman" w:cs="Times New Roman"/>
            <w:noProof/>
          </w:rPr>
          <w:t>3</w:t>
        </w:r>
        <w:r w:rsidRPr="00D4617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D"/>
    <w:multiLevelType w:val="hybridMultilevel"/>
    <w:tmpl w:val="40E288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222F1"/>
    <w:multiLevelType w:val="multilevel"/>
    <w:tmpl w:val="6306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F54E9"/>
    <w:multiLevelType w:val="multilevel"/>
    <w:tmpl w:val="85EC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76329"/>
    <w:multiLevelType w:val="multilevel"/>
    <w:tmpl w:val="DDF6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7117E"/>
    <w:multiLevelType w:val="multilevel"/>
    <w:tmpl w:val="8E5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D83328"/>
    <w:multiLevelType w:val="multilevel"/>
    <w:tmpl w:val="64A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F673D"/>
    <w:multiLevelType w:val="multilevel"/>
    <w:tmpl w:val="A98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5255C50"/>
    <w:multiLevelType w:val="multilevel"/>
    <w:tmpl w:val="8A8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16"/>
  </w:num>
  <w:num w:numId="5">
    <w:abstractNumId w:val="3"/>
  </w:num>
  <w:num w:numId="6">
    <w:abstractNumId w:val="1"/>
  </w:num>
  <w:num w:numId="7">
    <w:abstractNumId w:val="12"/>
  </w:num>
  <w:num w:numId="8">
    <w:abstractNumId w:val="10"/>
  </w:num>
  <w:num w:numId="9">
    <w:abstractNumId w:val="0"/>
  </w:num>
  <w:num w:numId="10">
    <w:abstractNumId w:val="7"/>
  </w:num>
  <w:num w:numId="11">
    <w:abstractNumId w:val="5"/>
  </w:num>
  <w:num w:numId="12">
    <w:abstractNumId w:val="15"/>
  </w:num>
  <w:num w:numId="13">
    <w:abstractNumId w:val="6"/>
  </w:num>
  <w:num w:numId="14">
    <w:abstractNumId w:val="11"/>
  </w:num>
  <w:num w:numId="15">
    <w:abstractNumId w:val="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057967"/>
    <w:rsid w:val="00092E50"/>
    <w:rsid w:val="000B3EE1"/>
    <w:rsid w:val="00135CD3"/>
    <w:rsid w:val="00317A26"/>
    <w:rsid w:val="00403768"/>
    <w:rsid w:val="00435E30"/>
    <w:rsid w:val="005C3812"/>
    <w:rsid w:val="00743178"/>
    <w:rsid w:val="0074646F"/>
    <w:rsid w:val="007A46FA"/>
    <w:rsid w:val="0081234A"/>
    <w:rsid w:val="008B5E28"/>
    <w:rsid w:val="00946245"/>
    <w:rsid w:val="00A862BA"/>
    <w:rsid w:val="00B40A49"/>
    <w:rsid w:val="00BA100E"/>
    <w:rsid w:val="00C21A5E"/>
    <w:rsid w:val="00C51AEF"/>
    <w:rsid w:val="00CA0346"/>
    <w:rsid w:val="00CF69A3"/>
    <w:rsid w:val="00D150E8"/>
    <w:rsid w:val="00D46179"/>
    <w:rsid w:val="00FC4B48"/>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 w:type="paragraph" w:styleId="af">
    <w:name w:val="Balloon Text"/>
    <w:basedOn w:val="a"/>
    <w:link w:val="af0"/>
    <w:uiPriority w:val="99"/>
    <w:semiHidden/>
    <w:unhideWhenUsed/>
    <w:rsid w:val="000B3EE1"/>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3E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 w:type="paragraph" w:styleId="af">
    <w:name w:val="Balloon Text"/>
    <w:basedOn w:val="a"/>
    <w:link w:val="af0"/>
    <w:uiPriority w:val="99"/>
    <w:semiHidden/>
    <w:unhideWhenUsed/>
    <w:rsid w:val="000B3EE1"/>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3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76459/b819c620a8c698de35861ad4c9d9696ee0c3ee7a/"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027/b1a993705399bf4cbb20df769e04d055c4d1f17a/" TargetMode="External"/><Relationship Id="rId17" Type="http://schemas.openxmlformats.org/officeDocument/2006/relationships/hyperlink" Target="https://www.instagram.com/34_kadastr/" TargetMode="External"/><Relationship Id="rId2" Type="http://schemas.openxmlformats.org/officeDocument/2006/relationships/styles" Target="styles.xml"/><Relationship Id="rId16" Type="http://schemas.openxmlformats.org/officeDocument/2006/relationships/hyperlink" Target="https://vk.com/34kadas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027/d21ebba51af622880adb9551b9ca17da1d72762f/" TargetMode="External"/><Relationship Id="rId5" Type="http://schemas.openxmlformats.org/officeDocument/2006/relationships/webSettings" Target="webSettings.xml"/><Relationship Id="rId15" Type="http://schemas.openxmlformats.org/officeDocument/2006/relationships/hyperlink" Target="http://www.consultant.ru/law/podborki/obrazec_dogovora_dareniya_kvartiry/" TargetMode="External"/><Relationship Id="rId10" Type="http://schemas.openxmlformats.org/officeDocument/2006/relationships/hyperlink" Target="http://www.consultant.ru/document/cons_doc_LAW_9027/e9b1f2aeabf3c6b71feaf2170dd49d4d1c70d5d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165/625f7f7ad302ab285fe87457521eb265c7dbee3c/" TargetMode="External"/><Relationship Id="rId14" Type="http://schemas.openxmlformats.org/officeDocument/2006/relationships/hyperlink" Target="http://www.consultant.ru/document/cons_doc_LAW_163588/4a213cbbc062a6a96fcd85d8956dddc2eacd61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Дорофеев Алексей Николаевич</cp:lastModifiedBy>
  <cp:revision>3</cp:revision>
  <cp:lastPrinted>2021-08-03T10:18:00Z</cp:lastPrinted>
  <dcterms:created xsi:type="dcterms:W3CDTF">2021-12-09T10:59:00Z</dcterms:created>
  <dcterms:modified xsi:type="dcterms:W3CDTF">2021-12-09T11:37:00Z</dcterms:modified>
</cp:coreProperties>
</file>